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FB01E" w14:textId="5D4CB391" w:rsidR="004722B3" w:rsidRPr="00B64D32" w:rsidRDefault="004722B3" w:rsidP="004722B3">
      <w:pPr>
        <w:pStyle w:val="Titre3"/>
        <w:jc w:val="center"/>
        <w:rPr>
          <w:rFonts w:ascii="Arial Narrow" w:hAnsi="Arial Narrow" w:cs="Calibri"/>
          <w:color w:val="002060"/>
          <w:sz w:val="28"/>
          <w:szCs w:val="28"/>
        </w:rPr>
      </w:pPr>
      <w:bookmarkStart w:id="0" w:name="_Hlk201850060"/>
      <w:r w:rsidRPr="00B64D32">
        <w:rPr>
          <w:rFonts w:ascii="Arial Narrow" w:hAnsi="Arial Narrow" w:cs="Calibri"/>
          <w:color w:val="002060"/>
          <w:sz w:val="28"/>
          <w:szCs w:val="28"/>
        </w:rPr>
        <w:t>Annexe 2 : CONSERVATION DES ŒUVRES</w:t>
      </w:r>
    </w:p>
    <w:p w14:paraId="0971ECD3" w14:textId="77777777" w:rsidR="004722B3" w:rsidRPr="00B64D32" w:rsidRDefault="004722B3" w:rsidP="004722B3">
      <w:pPr>
        <w:rPr>
          <w:rFonts w:ascii="Arial Narrow" w:hAnsi="Arial Narrow" w:cs="Calibri"/>
          <w:sz w:val="24"/>
          <w:szCs w:val="24"/>
          <w:lang w:eastAsia="fr-FR"/>
        </w:rPr>
      </w:pPr>
    </w:p>
    <w:p w14:paraId="0802FC27" w14:textId="63AAB64E" w:rsidR="004722B3" w:rsidRPr="00B64D32" w:rsidRDefault="004722B3" w:rsidP="004722B3">
      <w:pPr>
        <w:pStyle w:val="Titre3"/>
        <w:rPr>
          <w:rFonts w:ascii="Arial Narrow" w:eastAsia="Times New Roman" w:hAnsi="Arial Narrow" w:cs="Calibri"/>
          <w:color w:val="002060"/>
          <w:sz w:val="24"/>
          <w:szCs w:val="24"/>
          <w:lang w:eastAsia="fr-FR"/>
        </w:rPr>
      </w:pPr>
      <w:bookmarkStart w:id="1" w:name="_Toc202593916"/>
      <w:bookmarkEnd w:id="0"/>
      <w:r w:rsidRPr="00B64D32">
        <w:rPr>
          <w:rFonts w:ascii="Arial Narrow" w:eastAsia="Times New Roman" w:hAnsi="Arial Narrow" w:cs="Calibri"/>
          <w:color w:val="002060"/>
          <w:sz w:val="24"/>
          <w:szCs w:val="24"/>
          <w:lang w:eastAsia="fr-FR"/>
        </w:rPr>
        <w:t xml:space="preserve">Conditions climatiques générales : </w:t>
      </w:r>
      <w:r w:rsidRPr="00B64D32">
        <w:rPr>
          <w:rFonts w:ascii="Arial Narrow" w:hAnsi="Arial Narrow" w:cs="Calibri"/>
          <w:color w:val="002060"/>
          <w:sz w:val="24"/>
          <w:szCs w:val="24"/>
          <w:lang w:eastAsia="fr-FR"/>
        </w:rPr>
        <w:t>Chauffage / Climatisation</w:t>
      </w:r>
      <w:bookmarkEnd w:id="1"/>
    </w:p>
    <w:p w14:paraId="25DC46BB" w14:textId="77777777" w:rsidR="004722B3" w:rsidRPr="00B64D32" w:rsidRDefault="004722B3" w:rsidP="004722B3">
      <w:pPr>
        <w:rPr>
          <w:rFonts w:ascii="Arial Narrow" w:hAnsi="Arial Narrow" w:cs="Calibri"/>
          <w:sz w:val="24"/>
          <w:szCs w:val="24"/>
          <w:lang w:eastAsia="fr-FR"/>
        </w:rPr>
      </w:pPr>
    </w:p>
    <w:p w14:paraId="759019BD" w14:textId="77777777" w:rsidR="004722B3" w:rsidRPr="00B64D32" w:rsidRDefault="004722B3" w:rsidP="004722B3">
      <w:pPr>
        <w:rPr>
          <w:rFonts w:ascii="Arial Narrow" w:hAnsi="Arial Narrow" w:cs="Calibri"/>
          <w:b/>
          <w:color w:val="000000" w:themeColor="text1"/>
          <w:sz w:val="24"/>
          <w:szCs w:val="24"/>
          <w:u w:val="single"/>
        </w:rPr>
      </w:pPr>
      <w:r w:rsidRPr="00B64D32">
        <w:rPr>
          <w:rFonts w:ascii="Arial Narrow" w:hAnsi="Arial Narrow" w:cs="Calibri"/>
          <w:b/>
          <w:color w:val="000000" w:themeColor="text1"/>
          <w:sz w:val="24"/>
          <w:szCs w:val="24"/>
          <w:u w:val="single"/>
        </w:rPr>
        <w:t>Précisions concernant la durée de chauffage :</w:t>
      </w:r>
    </w:p>
    <w:p w14:paraId="343862FE" w14:textId="2D96BF60" w:rsidR="004722B3" w:rsidRPr="00B64D32" w:rsidRDefault="004722B3" w:rsidP="004722B3">
      <w:pPr>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 xml:space="preserve">Pour les locaux ne comprenant que du chauffage la période de chauffe </w:t>
      </w:r>
      <w:r w:rsidR="00CA4327" w:rsidRPr="00B64D32">
        <w:rPr>
          <w:rFonts w:ascii="Arial Narrow" w:hAnsi="Arial Narrow" w:cs="Calibri"/>
          <w:color w:val="000000" w:themeColor="text1"/>
          <w:sz w:val="24"/>
          <w:szCs w:val="24"/>
        </w:rPr>
        <w:t xml:space="preserve">est </w:t>
      </w:r>
      <w:r w:rsidR="009E5702" w:rsidRPr="00B64D32">
        <w:rPr>
          <w:rFonts w:ascii="Arial Narrow" w:hAnsi="Arial Narrow" w:cs="Calibri"/>
          <w:color w:val="000000" w:themeColor="text1"/>
          <w:sz w:val="24"/>
          <w:szCs w:val="24"/>
        </w:rPr>
        <w:t>soumise</w:t>
      </w:r>
      <w:r w:rsidR="00CA4327" w:rsidRPr="00B64D32">
        <w:rPr>
          <w:rFonts w:ascii="Arial Narrow" w:hAnsi="Arial Narrow" w:cs="Calibri"/>
          <w:color w:val="000000" w:themeColor="text1"/>
          <w:sz w:val="24"/>
          <w:szCs w:val="24"/>
        </w:rPr>
        <w:t xml:space="preserve"> à décision de l’EPMO</w:t>
      </w:r>
      <w:r w:rsidRPr="00B64D32">
        <w:rPr>
          <w:rFonts w:ascii="Arial Narrow" w:hAnsi="Arial Narrow" w:cs="Calibri"/>
          <w:color w:val="000000" w:themeColor="text1"/>
          <w:sz w:val="24"/>
          <w:szCs w:val="24"/>
        </w:rPr>
        <w:t>. Elle pourra être rallongée ou raccourcie en fonction des conditions climatiques extérieures.</w:t>
      </w:r>
    </w:p>
    <w:p w14:paraId="5EE7EE34" w14:textId="2F260601" w:rsidR="004722B3" w:rsidRPr="00B64D32" w:rsidRDefault="004722B3" w:rsidP="004722B3">
      <w:pPr>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La décision de mettre en route ou d’arrêter le chauffage sera prise par l’EPMO, avec un préavis de 2 jours en dehors des dates précisées ci-dessus.</w:t>
      </w:r>
    </w:p>
    <w:p w14:paraId="02AA1916" w14:textId="77777777" w:rsidR="004722B3" w:rsidRPr="00B64D32" w:rsidRDefault="004722B3" w:rsidP="004722B3">
      <w:pPr>
        <w:rPr>
          <w:rFonts w:ascii="Arial Narrow" w:hAnsi="Arial Narrow" w:cs="Calibri"/>
          <w:color w:val="000000" w:themeColor="text1"/>
          <w:sz w:val="24"/>
          <w:szCs w:val="24"/>
        </w:rPr>
      </w:pPr>
    </w:p>
    <w:p w14:paraId="52910C73" w14:textId="77777777" w:rsidR="004722B3" w:rsidRPr="00B64D32" w:rsidRDefault="004722B3" w:rsidP="004722B3">
      <w:pPr>
        <w:rPr>
          <w:rFonts w:ascii="Arial Narrow" w:hAnsi="Arial Narrow" w:cs="Calibri"/>
          <w:b/>
          <w:color w:val="000000" w:themeColor="text1"/>
          <w:sz w:val="24"/>
          <w:szCs w:val="24"/>
          <w:u w:val="single"/>
        </w:rPr>
      </w:pPr>
      <w:r w:rsidRPr="00B64D32">
        <w:rPr>
          <w:rFonts w:ascii="Arial Narrow" w:hAnsi="Arial Narrow" w:cs="Calibri"/>
          <w:b/>
          <w:color w:val="000000" w:themeColor="text1"/>
          <w:sz w:val="24"/>
          <w:szCs w:val="24"/>
          <w:u w:val="single"/>
        </w:rPr>
        <w:t>Conditions climatiques - généralités</w:t>
      </w:r>
    </w:p>
    <w:p w14:paraId="21977F1C" w14:textId="77777777" w:rsidR="004722B3" w:rsidRPr="00B64D32" w:rsidRDefault="004722B3" w:rsidP="004722B3">
      <w:pPr>
        <w:rPr>
          <w:rFonts w:ascii="Arial Narrow" w:hAnsi="Arial Narrow" w:cs="Calibri"/>
          <w:color w:val="000000" w:themeColor="text1"/>
          <w:sz w:val="24"/>
          <w:szCs w:val="24"/>
        </w:rPr>
      </w:pPr>
      <w:bookmarkStart w:id="2" w:name="_Hlk202595070"/>
      <w:r w:rsidRPr="00B64D32">
        <w:rPr>
          <w:rFonts w:ascii="Arial Narrow" w:hAnsi="Arial Narrow" w:cs="Calibri"/>
          <w:color w:val="000000" w:themeColor="text1"/>
          <w:sz w:val="24"/>
          <w:szCs w:val="24"/>
        </w:rPr>
        <w:t>Les conditions de conservation des œuvres d’art impliquent la nécessité d’une stabilité climatique des salles d’exposition et des réserves.</w:t>
      </w:r>
    </w:p>
    <w:p w14:paraId="4BF40BCB" w14:textId="77777777" w:rsidR="004722B3" w:rsidRPr="00B64D32" w:rsidRDefault="004722B3" w:rsidP="004722B3">
      <w:pPr>
        <w:rPr>
          <w:rFonts w:ascii="Arial Narrow" w:hAnsi="Arial Narrow" w:cs="Calibri"/>
          <w:color w:val="000000" w:themeColor="text1"/>
          <w:sz w:val="24"/>
          <w:szCs w:val="24"/>
        </w:rPr>
      </w:pPr>
    </w:p>
    <w:p w14:paraId="6C75548B" w14:textId="03F43EBD" w:rsidR="004722B3" w:rsidRPr="00B64D32" w:rsidRDefault="004722B3" w:rsidP="004722B3">
      <w:pPr>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Le critère essentiel de conservation en matière de climat étant l’Humidité Relative (HR) de l’air, il est donc nécessaire que le personnel d</w:t>
      </w:r>
      <w:r w:rsidR="00CA4327" w:rsidRPr="00B64D32">
        <w:rPr>
          <w:rFonts w:ascii="Arial Narrow" w:hAnsi="Arial Narrow" w:cs="Calibri"/>
          <w:color w:val="000000" w:themeColor="text1"/>
          <w:sz w:val="24"/>
          <w:szCs w:val="24"/>
        </w:rPr>
        <w:t>u TITULAIRE</w:t>
      </w:r>
      <w:r w:rsidRPr="00B64D32">
        <w:rPr>
          <w:rFonts w:ascii="Arial Narrow" w:hAnsi="Arial Narrow" w:cs="Calibri"/>
          <w:color w:val="000000" w:themeColor="text1"/>
          <w:sz w:val="24"/>
          <w:szCs w:val="24"/>
        </w:rPr>
        <w:t xml:space="preserve"> prenne conscience de l’importance de cette valeur.</w:t>
      </w:r>
    </w:p>
    <w:p w14:paraId="6C39449E" w14:textId="77777777" w:rsidR="004722B3" w:rsidRPr="00B64D32" w:rsidRDefault="004722B3" w:rsidP="004722B3">
      <w:pPr>
        <w:rPr>
          <w:rFonts w:ascii="Arial Narrow" w:hAnsi="Arial Narrow" w:cs="Calibri"/>
          <w:color w:val="000000" w:themeColor="text1"/>
          <w:sz w:val="24"/>
          <w:szCs w:val="24"/>
        </w:rPr>
      </w:pPr>
    </w:p>
    <w:p w14:paraId="6C0A3F6E" w14:textId="77777777" w:rsidR="004722B3" w:rsidRPr="00B64D32" w:rsidRDefault="004722B3" w:rsidP="004722B3">
      <w:pPr>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Des variations brusques de l’humidité relative des salles sont néfastes pour la bonne conservation des œuvres.</w:t>
      </w:r>
    </w:p>
    <w:bookmarkEnd w:id="2"/>
    <w:p w14:paraId="60305DAA" w14:textId="77777777" w:rsidR="004722B3" w:rsidRPr="00B64D32" w:rsidRDefault="004722B3" w:rsidP="004722B3">
      <w:pPr>
        <w:rPr>
          <w:rFonts w:ascii="Arial Narrow" w:hAnsi="Arial Narrow" w:cs="Calibri"/>
          <w:color w:val="000000" w:themeColor="text1"/>
          <w:sz w:val="24"/>
          <w:szCs w:val="24"/>
        </w:rPr>
      </w:pPr>
    </w:p>
    <w:p w14:paraId="3A862297" w14:textId="1DC67A69" w:rsidR="004722B3" w:rsidRPr="00B64D32" w:rsidRDefault="004722B3" w:rsidP="004722B3">
      <w:pPr>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 xml:space="preserve">Lorsque l’humidité descend sous les 40 % de HR, certaines œuvres subissent des contraintes au niveau de leur structure moléculaire, ce qui peut entraîner des fissures dans les objets en bois, en cuir : les fibres textiles se détériorent, la couche picturale des tableaux se décolle de son </w:t>
      </w:r>
      <w:r w:rsidR="00CA4327" w:rsidRPr="00B64D32">
        <w:rPr>
          <w:rFonts w:ascii="Arial Narrow" w:hAnsi="Arial Narrow" w:cs="Calibri"/>
          <w:color w:val="000000" w:themeColor="text1"/>
          <w:sz w:val="24"/>
          <w:szCs w:val="24"/>
        </w:rPr>
        <w:t>support, les</w:t>
      </w:r>
      <w:r w:rsidRPr="00B64D32">
        <w:rPr>
          <w:rFonts w:ascii="Arial Narrow" w:hAnsi="Arial Narrow" w:cs="Calibri"/>
          <w:color w:val="000000" w:themeColor="text1"/>
          <w:sz w:val="24"/>
          <w:szCs w:val="24"/>
        </w:rPr>
        <w:t xml:space="preserve"> peintures sur bois se gauchissent, etc.</w:t>
      </w:r>
    </w:p>
    <w:p w14:paraId="46E9E0E8" w14:textId="77777777" w:rsidR="004722B3" w:rsidRPr="00B64D32" w:rsidRDefault="004722B3" w:rsidP="004722B3">
      <w:pPr>
        <w:rPr>
          <w:rFonts w:ascii="Arial Narrow" w:hAnsi="Arial Narrow" w:cs="Calibri"/>
          <w:color w:val="000000" w:themeColor="text1"/>
          <w:sz w:val="24"/>
          <w:szCs w:val="24"/>
        </w:rPr>
      </w:pPr>
    </w:p>
    <w:p w14:paraId="15660D42" w14:textId="77777777" w:rsidR="004722B3" w:rsidRPr="00B64D32" w:rsidRDefault="004722B3" w:rsidP="004722B3">
      <w:pPr>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Lorsque l’humidité dépasse les 70 % de HR accompagnée d’une température importante, il y a risque de moisissures et par suite de dégradation. Les objets métalliques s’oxydent, etc…</w:t>
      </w:r>
    </w:p>
    <w:p w14:paraId="071762D0" w14:textId="77777777" w:rsidR="004722B3" w:rsidRPr="00B64D32" w:rsidRDefault="004722B3" w:rsidP="004722B3">
      <w:pPr>
        <w:rPr>
          <w:rFonts w:ascii="Arial Narrow" w:hAnsi="Arial Narrow" w:cs="Calibri"/>
          <w:color w:val="000000" w:themeColor="text1"/>
          <w:sz w:val="24"/>
          <w:szCs w:val="24"/>
        </w:rPr>
      </w:pPr>
    </w:p>
    <w:p w14:paraId="27368421" w14:textId="77777777" w:rsidR="004722B3" w:rsidRPr="00B64D32" w:rsidRDefault="004722B3" w:rsidP="004722B3">
      <w:pPr>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Les poussières sont également des facteurs de détérioration des œuvres, le Titulaire doit assurer un suivi rigoureux de l’encrassement des filtres d’air.</w:t>
      </w:r>
    </w:p>
    <w:p w14:paraId="7177B329" w14:textId="77777777" w:rsidR="004722B3" w:rsidRPr="00B64D32" w:rsidRDefault="004722B3" w:rsidP="004722B3">
      <w:pPr>
        <w:rPr>
          <w:rFonts w:ascii="Arial Narrow" w:hAnsi="Arial Narrow" w:cs="Calibri"/>
          <w:color w:val="000000" w:themeColor="text1"/>
          <w:sz w:val="24"/>
          <w:szCs w:val="24"/>
        </w:rPr>
      </w:pPr>
    </w:p>
    <w:p w14:paraId="18212F8C" w14:textId="77777777" w:rsidR="004722B3" w:rsidRPr="00B64D32" w:rsidRDefault="004722B3" w:rsidP="004722B3">
      <w:pPr>
        <w:pStyle w:val="Corpsdetexte"/>
        <w:tabs>
          <w:tab w:val="left" w:pos="623"/>
        </w:tabs>
        <w:suppressAutoHyphens/>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Les fuites ou les inondations peuvent avoir des conséquences très graves pour les collections, le Titulaire procédera aux réparations immédiates des équipements douteux, vidangera ou isolera un circuit présentant un risque d’inondation, et par conséquent un danger pour les collections</w:t>
      </w:r>
    </w:p>
    <w:p w14:paraId="4C29C6E1" w14:textId="77777777" w:rsidR="004722B3" w:rsidRPr="00B64D32" w:rsidRDefault="004722B3" w:rsidP="004722B3">
      <w:pPr>
        <w:pStyle w:val="Corpsdetexte"/>
        <w:tabs>
          <w:tab w:val="left" w:pos="623"/>
        </w:tabs>
        <w:suppressAutoHyphens/>
        <w:rPr>
          <w:rFonts w:ascii="Arial Narrow" w:hAnsi="Arial Narrow" w:cs="Calibri"/>
          <w:color w:val="000000" w:themeColor="text1"/>
          <w:sz w:val="24"/>
          <w:szCs w:val="24"/>
        </w:rPr>
      </w:pPr>
    </w:p>
    <w:p w14:paraId="79BF8857" w14:textId="77777777" w:rsidR="004722B3" w:rsidRPr="00B64D32" w:rsidRDefault="004722B3" w:rsidP="004722B3">
      <w:pPr>
        <w:pStyle w:val="Corpsdetexte"/>
        <w:tabs>
          <w:tab w:val="left" w:pos="623"/>
        </w:tabs>
        <w:suppressAutoHyphens/>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 xml:space="preserve">L’outil informatique “ GTC ” est également conçu pour générer le contrôle des suivis des tendances et les enregistrements des paramètres climatiques. </w:t>
      </w:r>
    </w:p>
    <w:p w14:paraId="43DE734E" w14:textId="77777777" w:rsidR="004722B3" w:rsidRPr="00B64D32" w:rsidRDefault="004722B3" w:rsidP="004722B3">
      <w:pPr>
        <w:rPr>
          <w:rFonts w:ascii="Arial Narrow" w:hAnsi="Arial Narrow" w:cs="Calibri"/>
          <w:b/>
          <w:color w:val="000000" w:themeColor="text1"/>
          <w:sz w:val="24"/>
          <w:szCs w:val="24"/>
          <w:u w:val="single"/>
        </w:rPr>
      </w:pPr>
    </w:p>
    <w:p w14:paraId="47FA615C" w14:textId="77777777" w:rsidR="004722B3" w:rsidRPr="00B64D32" w:rsidRDefault="004722B3" w:rsidP="004722B3">
      <w:pPr>
        <w:rPr>
          <w:rFonts w:ascii="Arial Narrow" w:hAnsi="Arial Narrow" w:cs="Calibri"/>
          <w:b/>
          <w:i/>
          <w:color w:val="000000" w:themeColor="text1"/>
          <w:sz w:val="24"/>
          <w:szCs w:val="24"/>
        </w:rPr>
      </w:pPr>
      <w:r w:rsidRPr="00B64D32">
        <w:rPr>
          <w:rFonts w:ascii="Arial Narrow" w:hAnsi="Arial Narrow" w:cs="Calibri"/>
          <w:b/>
          <w:i/>
          <w:color w:val="000000" w:themeColor="text1"/>
          <w:sz w:val="24"/>
          <w:szCs w:val="24"/>
        </w:rPr>
        <w:t xml:space="preserve">Conditions muséographiques : Salle d’exposition – Réserves d’œuvres </w:t>
      </w:r>
    </w:p>
    <w:p w14:paraId="6B75E115" w14:textId="77777777" w:rsidR="004722B3" w:rsidRPr="00B64D32" w:rsidRDefault="004722B3" w:rsidP="004722B3">
      <w:pPr>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Dans les espaces muséographiques, le Titulaire est tenu de respecter les conditions suivantes :</w:t>
      </w:r>
    </w:p>
    <w:p w14:paraId="2448DA97" w14:textId="77777777" w:rsidR="004722B3" w:rsidRPr="00B64D32" w:rsidRDefault="004722B3" w:rsidP="004722B3">
      <w:pPr>
        <w:numPr>
          <w:ilvl w:val="0"/>
          <w:numId w:val="10"/>
        </w:numPr>
        <w:autoSpaceDE/>
        <w:autoSpaceDN/>
        <w:jc w:val="both"/>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Température °C :</w:t>
      </w:r>
      <w:r w:rsidRPr="00B64D32">
        <w:rPr>
          <w:rFonts w:ascii="Arial Narrow" w:hAnsi="Arial Narrow" w:cs="Calibri"/>
          <w:color w:val="000000" w:themeColor="text1"/>
          <w:sz w:val="24"/>
          <w:szCs w:val="24"/>
        </w:rPr>
        <w:tab/>
        <w:t xml:space="preserve">20°C </w:t>
      </w:r>
      <w:r w:rsidRPr="00B64D32">
        <w:rPr>
          <w:rFonts w:ascii="Arial Narrow" w:hAnsi="Arial Narrow" w:cs="Calibri"/>
          <w:b/>
          <w:bCs/>
          <w:color w:val="000000" w:themeColor="text1"/>
          <w:sz w:val="24"/>
          <w:szCs w:val="24"/>
          <w:u w:val="single"/>
        </w:rPr>
        <w:t>+</w:t>
      </w:r>
      <w:r w:rsidRPr="00B64D32">
        <w:rPr>
          <w:rFonts w:ascii="Arial Narrow" w:hAnsi="Arial Narrow" w:cs="Calibri"/>
          <w:b/>
          <w:bCs/>
          <w:color w:val="000000" w:themeColor="text1"/>
          <w:sz w:val="24"/>
          <w:szCs w:val="24"/>
        </w:rPr>
        <w:t xml:space="preserve"> </w:t>
      </w:r>
      <w:r w:rsidRPr="00B64D32">
        <w:rPr>
          <w:rFonts w:ascii="Arial Narrow" w:hAnsi="Arial Narrow" w:cs="Calibri"/>
          <w:color w:val="000000" w:themeColor="text1"/>
          <w:sz w:val="24"/>
          <w:szCs w:val="24"/>
        </w:rPr>
        <w:t>2°C</w:t>
      </w:r>
    </w:p>
    <w:p w14:paraId="19F6A55B" w14:textId="77777777" w:rsidR="004722B3" w:rsidRPr="00B64D32" w:rsidRDefault="004722B3" w:rsidP="004722B3">
      <w:pPr>
        <w:numPr>
          <w:ilvl w:val="0"/>
          <w:numId w:val="10"/>
        </w:numPr>
        <w:autoSpaceDE/>
        <w:autoSpaceDN/>
        <w:jc w:val="both"/>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Hygrométrie % :</w:t>
      </w:r>
      <w:r w:rsidRPr="00B64D32">
        <w:rPr>
          <w:rFonts w:ascii="Arial Narrow" w:hAnsi="Arial Narrow" w:cs="Calibri"/>
          <w:color w:val="000000" w:themeColor="text1"/>
          <w:sz w:val="24"/>
          <w:szCs w:val="24"/>
        </w:rPr>
        <w:tab/>
      </w:r>
    </w:p>
    <w:p w14:paraId="26324703" w14:textId="77777777" w:rsidR="004722B3" w:rsidRPr="00B64D32" w:rsidRDefault="004722B3" w:rsidP="004722B3">
      <w:pPr>
        <w:numPr>
          <w:ilvl w:val="0"/>
          <w:numId w:val="11"/>
        </w:numPr>
        <w:autoSpaceDE/>
        <w:autoSpaceDN/>
        <w:ind w:left="851" w:hanging="142"/>
        <w:jc w:val="both"/>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50% + 10% = salles exposition permanente</w:t>
      </w:r>
    </w:p>
    <w:p w14:paraId="71DB0558" w14:textId="77777777" w:rsidR="004722B3" w:rsidRPr="00B64D32" w:rsidRDefault="004722B3" w:rsidP="004722B3">
      <w:pPr>
        <w:numPr>
          <w:ilvl w:val="0"/>
          <w:numId w:val="11"/>
        </w:numPr>
        <w:autoSpaceDE/>
        <w:autoSpaceDN/>
        <w:ind w:left="851" w:hanging="142"/>
        <w:jc w:val="both"/>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50% + 5% = salles exposition temporaire</w:t>
      </w:r>
    </w:p>
    <w:p w14:paraId="7A68F734" w14:textId="2FB35AA9" w:rsidR="004722B3" w:rsidRPr="00B64D32" w:rsidRDefault="004722B3" w:rsidP="004722B3">
      <w:pPr>
        <w:numPr>
          <w:ilvl w:val="0"/>
          <w:numId w:val="10"/>
        </w:numPr>
        <w:autoSpaceDE/>
        <w:autoSpaceDN/>
        <w:jc w:val="both"/>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Gradients maximum </w:t>
      </w:r>
      <w:r w:rsidR="00CA4327" w:rsidRPr="00B64D32">
        <w:rPr>
          <w:rFonts w:ascii="Arial Narrow" w:hAnsi="Arial Narrow" w:cs="Calibri"/>
          <w:color w:val="000000" w:themeColor="text1"/>
          <w:sz w:val="24"/>
          <w:szCs w:val="24"/>
        </w:rPr>
        <w:t>*</w:t>
      </w:r>
      <w:r w:rsidRPr="00B64D32">
        <w:rPr>
          <w:rFonts w:ascii="Arial Narrow" w:hAnsi="Arial Narrow" w:cs="Calibri"/>
          <w:color w:val="000000" w:themeColor="text1"/>
          <w:sz w:val="24"/>
          <w:szCs w:val="24"/>
        </w:rPr>
        <w:t>:</w:t>
      </w:r>
      <w:r w:rsidRPr="00B64D32">
        <w:rPr>
          <w:rFonts w:ascii="Arial Narrow" w:hAnsi="Arial Narrow" w:cs="Calibri"/>
          <w:color w:val="000000" w:themeColor="text1"/>
          <w:sz w:val="24"/>
          <w:szCs w:val="24"/>
        </w:rPr>
        <w:tab/>
      </w:r>
    </w:p>
    <w:p w14:paraId="27E07802" w14:textId="77777777" w:rsidR="004722B3" w:rsidRPr="00B64D32" w:rsidRDefault="004722B3" w:rsidP="004722B3">
      <w:pPr>
        <w:numPr>
          <w:ilvl w:val="0"/>
          <w:numId w:val="11"/>
        </w:numPr>
        <w:autoSpaceDE/>
        <w:autoSpaceDN/>
        <w:ind w:left="851" w:hanging="142"/>
        <w:jc w:val="both"/>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Température</w:t>
      </w:r>
      <w:r w:rsidRPr="00B64D32">
        <w:rPr>
          <w:rFonts w:ascii="Arial Narrow" w:hAnsi="Arial Narrow" w:cs="Calibri"/>
          <w:color w:val="000000" w:themeColor="text1"/>
          <w:sz w:val="24"/>
          <w:szCs w:val="24"/>
        </w:rPr>
        <w:tab/>
        <w:t xml:space="preserve">= </w:t>
      </w:r>
      <w:r w:rsidRPr="00B64D32">
        <w:rPr>
          <w:rFonts w:ascii="Arial Narrow" w:hAnsi="Arial Narrow" w:cs="Calibri"/>
          <w:b/>
          <w:bCs/>
          <w:color w:val="000000" w:themeColor="text1"/>
          <w:sz w:val="24"/>
          <w:szCs w:val="24"/>
          <w:u w:val="single"/>
        </w:rPr>
        <w:t>+</w:t>
      </w:r>
      <w:r w:rsidRPr="00B64D32">
        <w:rPr>
          <w:rFonts w:ascii="Arial Narrow" w:hAnsi="Arial Narrow" w:cs="Calibri"/>
          <w:color w:val="000000" w:themeColor="text1"/>
          <w:sz w:val="24"/>
          <w:szCs w:val="24"/>
        </w:rPr>
        <w:t xml:space="preserve"> 1°C/heure</w:t>
      </w:r>
    </w:p>
    <w:p w14:paraId="6968B0C7" w14:textId="77777777" w:rsidR="004722B3" w:rsidRPr="00B64D32" w:rsidRDefault="004722B3" w:rsidP="004722B3">
      <w:pPr>
        <w:numPr>
          <w:ilvl w:val="0"/>
          <w:numId w:val="11"/>
        </w:numPr>
        <w:autoSpaceDE/>
        <w:autoSpaceDN/>
        <w:ind w:left="851" w:hanging="142"/>
        <w:jc w:val="both"/>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Hygrométrie</w:t>
      </w:r>
      <w:r w:rsidRPr="00B64D32">
        <w:rPr>
          <w:rFonts w:ascii="Arial Narrow" w:hAnsi="Arial Narrow" w:cs="Calibri"/>
          <w:color w:val="000000" w:themeColor="text1"/>
          <w:sz w:val="24"/>
          <w:szCs w:val="24"/>
        </w:rPr>
        <w:tab/>
        <w:t xml:space="preserve">= </w:t>
      </w:r>
      <w:r w:rsidRPr="00B64D32">
        <w:rPr>
          <w:rFonts w:ascii="Arial Narrow" w:hAnsi="Arial Narrow" w:cs="Calibri"/>
          <w:b/>
          <w:bCs/>
          <w:color w:val="000000" w:themeColor="text1"/>
          <w:sz w:val="24"/>
          <w:szCs w:val="24"/>
          <w:u w:val="single"/>
        </w:rPr>
        <w:t>+</w:t>
      </w:r>
      <w:r w:rsidRPr="00B64D32">
        <w:rPr>
          <w:rFonts w:ascii="Arial Narrow" w:hAnsi="Arial Narrow" w:cs="Calibri"/>
          <w:b/>
          <w:bCs/>
          <w:color w:val="000000" w:themeColor="text1"/>
          <w:sz w:val="24"/>
          <w:szCs w:val="24"/>
        </w:rPr>
        <w:t xml:space="preserve"> </w:t>
      </w:r>
      <w:r w:rsidRPr="00B64D32">
        <w:rPr>
          <w:rFonts w:ascii="Arial Narrow" w:hAnsi="Arial Narrow" w:cs="Calibri"/>
          <w:color w:val="000000" w:themeColor="text1"/>
          <w:sz w:val="24"/>
          <w:szCs w:val="24"/>
        </w:rPr>
        <w:t>3%/heure</w:t>
      </w:r>
    </w:p>
    <w:p w14:paraId="7E398D4B" w14:textId="77777777" w:rsidR="00CA4327" w:rsidRPr="00B64D32" w:rsidRDefault="00CA4327" w:rsidP="00CA4327">
      <w:pPr>
        <w:autoSpaceDE/>
        <w:autoSpaceDN/>
        <w:jc w:val="both"/>
        <w:rPr>
          <w:rFonts w:ascii="Arial Narrow" w:hAnsi="Arial Narrow" w:cs="Calibri"/>
          <w:color w:val="000000" w:themeColor="text1"/>
          <w:sz w:val="24"/>
          <w:szCs w:val="24"/>
        </w:rPr>
      </w:pPr>
    </w:p>
    <w:p w14:paraId="57EC83F8" w14:textId="73798C3C" w:rsidR="00CA4327" w:rsidRPr="005966D3" w:rsidRDefault="00CA4327" w:rsidP="00CA4327">
      <w:pPr>
        <w:autoSpaceDE/>
        <w:autoSpaceDN/>
        <w:jc w:val="both"/>
        <w:rPr>
          <w:rFonts w:ascii="Arial Narrow" w:hAnsi="Arial Narrow" w:cs="Segoe UI"/>
          <w:sz w:val="18"/>
          <w:szCs w:val="18"/>
        </w:rPr>
      </w:pPr>
      <w:r w:rsidRPr="00B64D32">
        <w:rPr>
          <w:rStyle w:val="cf01"/>
          <w:rFonts w:ascii="Arial Narrow" w:hAnsi="Arial Narrow"/>
        </w:rPr>
        <w:lastRenderedPageBreak/>
        <w:t xml:space="preserve">(*) </w:t>
      </w:r>
      <w:r w:rsidR="00C55F01" w:rsidRPr="00B64D32">
        <w:rPr>
          <w:rStyle w:val="cf01"/>
          <w:rFonts w:ascii="Arial Narrow" w:hAnsi="Arial Narrow"/>
        </w:rPr>
        <w:t>sont</w:t>
      </w:r>
      <w:r w:rsidRPr="00B64D32">
        <w:rPr>
          <w:rStyle w:val="cf01"/>
          <w:rFonts w:ascii="Arial Narrow" w:hAnsi="Arial Narrow"/>
        </w:rPr>
        <w:t xml:space="preserve"> défini</w:t>
      </w:r>
      <w:r w:rsidR="00C55F01" w:rsidRPr="00B64D32">
        <w:rPr>
          <w:rStyle w:val="cf01"/>
          <w:rFonts w:ascii="Arial Narrow" w:hAnsi="Arial Narrow"/>
        </w:rPr>
        <w:t>s</w:t>
      </w:r>
      <w:r w:rsidRPr="00B64D32">
        <w:rPr>
          <w:rStyle w:val="cf01"/>
          <w:rFonts w:ascii="Arial Narrow" w:hAnsi="Arial Narrow"/>
        </w:rPr>
        <w:t xml:space="preserve"> selon </w:t>
      </w:r>
      <w:r w:rsidR="00B64D32" w:rsidRPr="00B64D32">
        <w:rPr>
          <w:rStyle w:val="cf01"/>
          <w:rFonts w:ascii="Arial Narrow" w:hAnsi="Arial Narrow"/>
        </w:rPr>
        <w:t xml:space="preserve">les </w:t>
      </w:r>
      <w:r w:rsidRPr="00B64D32">
        <w:rPr>
          <w:rStyle w:val="cf01"/>
          <w:rFonts w:ascii="Arial Narrow" w:hAnsi="Arial Narrow"/>
        </w:rPr>
        <w:t>consignes de la</w:t>
      </w:r>
      <w:r w:rsidR="005966D3" w:rsidRPr="005966D3">
        <w:t xml:space="preserve"> </w:t>
      </w:r>
      <w:r w:rsidR="005966D3" w:rsidRPr="005966D3">
        <w:rPr>
          <w:rStyle w:val="cf01"/>
          <w:rFonts w:ascii="Arial Narrow" w:hAnsi="Arial Narrow"/>
        </w:rPr>
        <w:t>direction de la conservation et des collections</w:t>
      </w:r>
      <w:r w:rsidR="005966D3">
        <w:rPr>
          <w:rStyle w:val="cf01"/>
          <w:rFonts w:ascii="Arial Narrow" w:hAnsi="Arial Narrow"/>
        </w:rPr>
        <w:t xml:space="preserve"> (DCC) </w:t>
      </w:r>
      <w:r w:rsidRPr="00B64D32">
        <w:rPr>
          <w:rStyle w:val="cf01"/>
          <w:rFonts w:ascii="Arial Narrow" w:hAnsi="Arial Narrow"/>
        </w:rPr>
        <w:t>de l’EPMO</w:t>
      </w:r>
    </w:p>
    <w:p w14:paraId="4B4BBF0E" w14:textId="77777777" w:rsidR="00CA4327" w:rsidRPr="00B64D32" w:rsidRDefault="00CA4327" w:rsidP="00CA4327">
      <w:pPr>
        <w:autoSpaceDE/>
        <w:autoSpaceDN/>
        <w:jc w:val="both"/>
        <w:rPr>
          <w:rFonts w:ascii="Arial Narrow" w:hAnsi="Arial Narrow" w:cs="Calibri"/>
          <w:color w:val="000000" w:themeColor="text1"/>
          <w:sz w:val="24"/>
          <w:szCs w:val="24"/>
        </w:rPr>
      </w:pPr>
    </w:p>
    <w:p w14:paraId="7052AA24" w14:textId="77777777" w:rsidR="004722B3" w:rsidRPr="00B64D32" w:rsidRDefault="004722B3" w:rsidP="004722B3">
      <w:pPr>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Les conditions climatiques seront conformes aux valeurs définies dans le DOE. Ces valeurs pourront être modifiées à la demande de l’EPMO pour des problèmes spécifiques de conservation, dans la mesure des possibilités des installations.</w:t>
      </w:r>
    </w:p>
    <w:p w14:paraId="2E561DD7" w14:textId="77777777" w:rsidR="004722B3" w:rsidRPr="00B64D32" w:rsidRDefault="004722B3" w:rsidP="004722B3">
      <w:pPr>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Dans les salles d’exposition temporairement inoccupées, le Titulaire assurera une température antigel pendant cette période à condition que cela ne perturbe pas le climat des salles d’exposition permanente.</w:t>
      </w:r>
    </w:p>
    <w:p w14:paraId="38C39733" w14:textId="77777777" w:rsidR="004722B3" w:rsidRPr="00B64D32" w:rsidRDefault="004722B3" w:rsidP="004722B3">
      <w:pPr>
        <w:rPr>
          <w:rFonts w:ascii="Arial Narrow" w:hAnsi="Arial Narrow" w:cs="Calibri"/>
          <w:color w:val="000000" w:themeColor="text1"/>
          <w:sz w:val="24"/>
          <w:szCs w:val="24"/>
        </w:rPr>
      </w:pPr>
      <w:r w:rsidRPr="00B64D32">
        <w:rPr>
          <w:rFonts w:ascii="Arial Narrow" w:hAnsi="Arial Narrow" w:cs="Calibri"/>
          <w:color w:val="000000" w:themeColor="text1"/>
          <w:sz w:val="24"/>
          <w:szCs w:val="24"/>
        </w:rPr>
        <w:t>En demi-saison (pour les installations de climatisation) la variation de la température ambiante de 18 à 25°C s’effectuera progressivement entre l’hiver et l’été. Ces réglages seront fonction de la température extérieure.</w:t>
      </w:r>
    </w:p>
    <w:p w14:paraId="428C4E0D" w14:textId="77777777" w:rsidR="004722B3" w:rsidRPr="00B64D32" w:rsidRDefault="004722B3" w:rsidP="004722B3">
      <w:pPr>
        <w:rPr>
          <w:rFonts w:ascii="Arial Narrow" w:hAnsi="Arial Narrow" w:cs="Calibri"/>
          <w:sz w:val="24"/>
          <w:szCs w:val="24"/>
        </w:rPr>
      </w:pPr>
    </w:p>
    <w:p w14:paraId="7A723BEB" w14:textId="77777777" w:rsidR="00EE3D77" w:rsidRPr="00B64D32" w:rsidRDefault="00EE3D77">
      <w:pPr>
        <w:rPr>
          <w:rFonts w:ascii="Arial Narrow" w:hAnsi="Arial Narrow"/>
          <w:sz w:val="24"/>
          <w:szCs w:val="24"/>
        </w:rPr>
      </w:pPr>
    </w:p>
    <w:sectPr w:rsidR="00EE3D77" w:rsidRPr="00B64D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5DCCC3F6"/>
    <w:lvl w:ilvl="0">
      <w:start w:val="1"/>
      <w:numFmt w:val="decimal"/>
      <w:pStyle w:val="Titre1"/>
      <w:lvlText w:val="%1."/>
      <w:lvlJc w:val="left"/>
      <w:pPr>
        <w:ind w:left="708" w:hanging="708"/>
      </w:pPr>
      <w:rPr>
        <w:rFonts w:hint="default"/>
      </w:rPr>
    </w:lvl>
    <w:lvl w:ilvl="1">
      <w:start w:val="1"/>
      <w:numFmt w:val="decimal"/>
      <w:pStyle w:val="Titre2"/>
      <w:lvlText w:val="%1.%2."/>
      <w:lvlJc w:val="left"/>
      <w:pPr>
        <w:ind w:left="1416" w:hanging="708"/>
      </w:pPr>
      <w:rPr>
        <w:rFonts w:hint="default"/>
      </w:rPr>
    </w:lvl>
    <w:lvl w:ilvl="2">
      <w:start w:val="3"/>
      <w:numFmt w:val="decimal"/>
      <w:lvlText w:val="%3."/>
      <w:lvlJc w:val="left"/>
      <w:pPr>
        <w:tabs>
          <w:tab w:val="num" w:pos="1776"/>
        </w:tabs>
        <w:ind w:left="1776" w:hanging="360"/>
      </w:pPr>
      <w:rPr>
        <w:rFonts w:hint="default"/>
      </w:rPr>
    </w:lvl>
    <w:lvl w:ilvl="3">
      <w:start w:val="1"/>
      <w:numFmt w:val="decimal"/>
      <w:pStyle w:val="Titre4"/>
      <w:lvlText w:val="%1.%2.%3.%4."/>
      <w:lvlJc w:val="left"/>
      <w:pPr>
        <w:ind w:left="2832" w:hanging="708"/>
      </w:pPr>
      <w:rPr>
        <w:rFonts w:hint="default"/>
      </w:rPr>
    </w:lvl>
    <w:lvl w:ilvl="4">
      <w:start w:val="1"/>
      <w:numFmt w:val="decimal"/>
      <w:pStyle w:val="Titre5"/>
      <w:lvlText w:val="%1.%2.%3.%4.%5."/>
      <w:lvlJc w:val="left"/>
      <w:pPr>
        <w:ind w:left="3540" w:hanging="708"/>
      </w:pPr>
      <w:rPr>
        <w:rFonts w:hint="default"/>
      </w:rPr>
    </w:lvl>
    <w:lvl w:ilvl="5">
      <w:start w:val="1"/>
      <w:numFmt w:val="decimal"/>
      <w:pStyle w:val="Titre6"/>
      <w:lvlText w:val="%1.%2.%3.%4.%5.%6."/>
      <w:lvlJc w:val="left"/>
      <w:pPr>
        <w:ind w:left="4248" w:hanging="708"/>
      </w:pPr>
      <w:rPr>
        <w:rFonts w:hint="default"/>
      </w:rPr>
    </w:lvl>
    <w:lvl w:ilvl="6">
      <w:start w:val="1"/>
      <w:numFmt w:val="decimal"/>
      <w:pStyle w:val="Titre7"/>
      <w:lvlText w:val="%1.%2.%3.%4.%5.%6.%7."/>
      <w:lvlJc w:val="left"/>
      <w:pPr>
        <w:ind w:left="4956" w:hanging="708"/>
      </w:pPr>
      <w:rPr>
        <w:rFonts w:hint="default"/>
      </w:rPr>
    </w:lvl>
    <w:lvl w:ilvl="7">
      <w:start w:val="1"/>
      <w:numFmt w:val="decimal"/>
      <w:pStyle w:val="Titre8"/>
      <w:lvlText w:val="%1.%2.%3.%4.%5.%6.%7.%8."/>
      <w:lvlJc w:val="left"/>
      <w:pPr>
        <w:ind w:left="5664" w:hanging="708"/>
      </w:pPr>
      <w:rPr>
        <w:rFonts w:hint="default"/>
      </w:rPr>
    </w:lvl>
    <w:lvl w:ilvl="8">
      <w:start w:val="1"/>
      <w:numFmt w:val="decimal"/>
      <w:pStyle w:val="Titre9"/>
      <w:lvlText w:val="%1.%2.%3.%4.%5.%6.%7.%8.%9."/>
      <w:lvlJc w:val="left"/>
      <w:pPr>
        <w:ind w:left="6372" w:hanging="708"/>
      </w:pPr>
      <w:rPr>
        <w:rFonts w:hint="default"/>
      </w:rPr>
    </w:lvl>
  </w:abstractNum>
  <w:abstractNum w:abstractNumId="1" w15:restartNumberingAfterBreak="0">
    <w:nsid w:val="017B6D3F"/>
    <w:multiLevelType w:val="hybridMultilevel"/>
    <w:tmpl w:val="ABB0FC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B7EB4"/>
    <w:multiLevelType w:val="hybridMultilevel"/>
    <w:tmpl w:val="1DD6F7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1C24D90"/>
    <w:multiLevelType w:val="hybridMultilevel"/>
    <w:tmpl w:val="BA3E8E2A"/>
    <w:lvl w:ilvl="0" w:tplc="B664905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2676238">
    <w:abstractNumId w:val="0"/>
  </w:num>
  <w:num w:numId="2" w16cid:durableId="401490166">
    <w:abstractNumId w:val="0"/>
  </w:num>
  <w:num w:numId="3" w16cid:durableId="278530074">
    <w:abstractNumId w:val="0"/>
  </w:num>
  <w:num w:numId="4" w16cid:durableId="1275669059">
    <w:abstractNumId w:val="0"/>
  </w:num>
  <w:num w:numId="5" w16cid:durableId="459038677">
    <w:abstractNumId w:val="0"/>
  </w:num>
  <w:num w:numId="6" w16cid:durableId="2144537395">
    <w:abstractNumId w:val="0"/>
  </w:num>
  <w:num w:numId="7" w16cid:durableId="1519780389">
    <w:abstractNumId w:val="0"/>
  </w:num>
  <w:num w:numId="8" w16cid:durableId="1375152488">
    <w:abstractNumId w:val="0"/>
  </w:num>
  <w:num w:numId="9" w16cid:durableId="330764664">
    <w:abstractNumId w:val="1"/>
  </w:num>
  <w:num w:numId="10" w16cid:durableId="965158873">
    <w:abstractNumId w:val="3"/>
  </w:num>
  <w:num w:numId="11" w16cid:durableId="18461679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2B3"/>
    <w:rsid w:val="001758A2"/>
    <w:rsid w:val="001C0C89"/>
    <w:rsid w:val="001C7322"/>
    <w:rsid w:val="00292E86"/>
    <w:rsid w:val="004722B3"/>
    <w:rsid w:val="005966D3"/>
    <w:rsid w:val="005E6C8D"/>
    <w:rsid w:val="006619F3"/>
    <w:rsid w:val="009E5702"/>
    <w:rsid w:val="00B52B75"/>
    <w:rsid w:val="00B64D32"/>
    <w:rsid w:val="00C55F01"/>
    <w:rsid w:val="00CA4327"/>
    <w:rsid w:val="00CB009D"/>
    <w:rsid w:val="00CF5719"/>
    <w:rsid w:val="00EB18CE"/>
    <w:rsid w:val="00EE3D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5D1D4"/>
  <w15:chartTrackingRefBased/>
  <w15:docId w15:val="{3C576E6F-BEC7-4157-9B04-B77A79418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2B3"/>
    <w:pPr>
      <w:widowControl w:val="0"/>
      <w:autoSpaceDE w:val="0"/>
      <w:autoSpaceDN w:val="0"/>
    </w:pPr>
    <w:rPr>
      <w:rFonts w:ascii="Arial MT" w:eastAsia="Arial MT" w:hAnsi="Arial MT" w:cs="Arial MT"/>
      <w:sz w:val="22"/>
      <w:szCs w:val="22"/>
    </w:rPr>
  </w:style>
  <w:style w:type="paragraph" w:styleId="Titre1">
    <w:name w:val="heading 1"/>
    <w:aliases w:val="Titre 24.1"/>
    <w:basedOn w:val="Normal"/>
    <w:next w:val="Normal"/>
    <w:link w:val="Titre1Car"/>
    <w:qFormat/>
    <w:rsid w:val="00292E86"/>
    <w:pPr>
      <w:keepNext/>
      <w:numPr>
        <w:numId w:val="8"/>
      </w:numPr>
      <w:spacing w:before="240" w:after="60"/>
      <w:outlineLvl w:val="0"/>
    </w:pPr>
    <w:rPr>
      <w:b/>
      <w:bCs/>
      <w:kern w:val="28"/>
      <w:sz w:val="28"/>
      <w:szCs w:val="28"/>
    </w:rPr>
  </w:style>
  <w:style w:type="paragraph" w:styleId="Titre2">
    <w:name w:val="heading 2"/>
    <w:aliases w:val="M-Titre 2,M-Titre2,1.1-Titre 2,altb,CHAP2"/>
    <w:basedOn w:val="Normal"/>
    <w:next w:val="Normal"/>
    <w:link w:val="Titre2Car"/>
    <w:qFormat/>
    <w:rsid w:val="00292E86"/>
    <w:pPr>
      <w:keepNext/>
      <w:numPr>
        <w:ilvl w:val="1"/>
        <w:numId w:val="8"/>
      </w:numPr>
      <w:spacing w:before="240" w:after="60"/>
      <w:outlineLvl w:val="1"/>
    </w:pPr>
    <w:rPr>
      <w:b/>
      <w:bCs/>
      <w:i/>
      <w:iCs/>
    </w:rPr>
  </w:style>
  <w:style w:type="paragraph" w:styleId="Titre3">
    <w:name w:val="heading 3"/>
    <w:aliases w:val="Titre trois"/>
    <w:basedOn w:val="Normal"/>
    <w:next w:val="Normal"/>
    <w:link w:val="Titre3Car"/>
    <w:qFormat/>
    <w:rsid w:val="00292E86"/>
    <w:pPr>
      <w:keepNext/>
      <w:spacing w:before="240" w:after="60"/>
      <w:outlineLvl w:val="2"/>
    </w:pPr>
    <w:rPr>
      <w:b/>
      <w:bCs/>
    </w:rPr>
  </w:style>
  <w:style w:type="paragraph" w:styleId="Titre4">
    <w:name w:val="heading 4"/>
    <w:basedOn w:val="Normal"/>
    <w:next w:val="Normal"/>
    <w:link w:val="Titre4Car"/>
    <w:qFormat/>
    <w:rsid w:val="00292E86"/>
    <w:pPr>
      <w:keepNext/>
      <w:numPr>
        <w:ilvl w:val="3"/>
        <w:numId w:val="8"/>
      </w:numPr>
      <w:spacing w:before="240" w:after="60"/>
      <w:outlineLvl w:val="3"/>
    </w:pPr>
    <w:rPr>
      <w:b/>
      <w:bCs/>
      <w:i/>
      <w:iCs/>
    </w:rPr>
  </w:style>
  <w:style w:type="paragraph" w:styleId="Titre5">
    <w:name w:val="heading 5"/>
    <w:basedOn w:val="Normal"/>
    <w:next w:val="Normal"/>
    <w:link w:val="Titre5Car"/>
    <w:qFormat/>
    <w:rsid w:val="00292E86"/>
    <w:pPr>
      <w:numPr>
        <w:ilvl w:val="4"/>
        <w:numId w:val="8"/>
      </w:numPr>
      <w:spacing w:before="240" w:after="60"/>
      <w:outlineLvl w:val="4"/>
    </w:pPr>
    <w:rPr>
      <w:rFonts w:ascii="Arial" w:hAnsi="Arial" w:cs="Arial"/>
    </w:rPr>
  </w:style>
  <w:style w:type="paragraph" w:styleId="Titre6">
    <w:name w:val="heading 6"/>
    <w:basedOn w:val="Normal"/>
    <w:next w:val="Normal"/>
    <w:link w:val="Titre6Car"/>
    <w:qFormat/>
    <w:rsid w:val="00292E86"/>
    <w:pPr>
      <w:numPr>
        <w:ilvl w:val="5"/>
        <w:numId w:val="8"/>
      </w:numPr>
      <w:spacing w:before="240" w:after="60"/>
      <w:outlineLvl w:val="5"/>
    </w:pPr>
    <w:rPr>
      <w:rFonts w:ascii="Arial" w:hAnsi="Arial" w:cs="Arial"/>
      <w:i/>
      <w:iCs/>
    </w:rPr>
  </w:style>
  <w:style w:type="paragraph" w:styleId="Titre7">
    <w:name w:val="heading 7"/>
    <w:basedOn w:val="Normal"/>
    <w:next w:val="Normal"/>
    <w:link w:val="Titre7Car"/>
    <w:qFormat/>
    <w:rsid w:val="00292E86"/>
    <w:pPr>
      <w:numPr>
        <w:ilvl w:val="6"/>
        <w:numId w:val="8"/>
      </w:numPr>
      <w:spacing w:before="240" w:after="60"/>
      <w:outlineLvl w:val="6"/>
    </w:pPr>
    <w:rPr>
      <w:rFonts w:ascii="Arial" w:hAnsi="Arial" w:cs="Arial"/>
      <w:sz w:val="20"/>
      <w:szCs w:val="20"/>
    </w:rPr>
  </w:style>
  <w:style w:type="paragraph" w:styleId="Titre8">
    <w:name w:val="heading 8"/>
    <w:basedOn w:val="Normal"/>
    <w:next w:val="Normal"/>
    <w:link w:val="Titre8Car"/>
    <w:qFormat/>
    <w:rsid w:val="00292E86"/>
    <w:pPr>
      <w:numPr>
        <w:ilvl w:val="7"/>
        <w:numId w:val="8"/>
      </w:numPr>
      <w:spacing w:before="240" w:after="60"/>
      <w:outlineLvl w:val="7"/>
    </w:pPr>
    <w:rPr>
      <w:rFonts w:ascii="Arial" w:hAnsi="Arial" w:cs="Arial"/>
      <w:i/>
      <w:iCs/>
      <w:sz w:val="20"/>
      <w:szCs w:val="20"/>
    </w:rPr>
  </w:style>
  <w:style w:type="paragraph" w:styleId="Titre9">
    <w:name w:val="heading 9"/>
    <w:basedOn w:val="Normal"/>
    <w:next w:val="Normal"/>
    <w:link w:val="Titre9Car"/>
    <w:qFormat/>
    <w:rsid w:val="00292E86"/>
    <w:pPr>
      <w:numPr>
        <w:ilvl w:val="8"/>
        <w:numId w:val="8"/>
      </w:numPr>
      <w:spacing w:before="240" w:after="60"/>
      <w:outlineLvl w:val="8"/>
    </w:pPr>
    <w:rPr>
      <w:rFonts w:ascii="Arial" w:hAnsi="Arial" w:cs="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24.1 Car"/>
    <w:link w:val="Titre1"/>
    <w:rsid w:val="00292E86"/>
    <w:rPr>
      <w:b/>
      <w:bCs/>
      <w:kern w:val="28"/>
      <w:sz w:val="28"/>
      <w:szCs w:val="28"/>
      <w:lang w:eastAsia="fr-FR"/>
    </w:rPr>
  </w:style>
  <w:style w:type="character" w:customStyle="1" w:styleId="Titre2Car">
    <w:name w:val="Titre 2 Car"/>
    <w:aliases w:val="M-Titre 2 Car,M-Titre2 Car,1.1-Titre 2 Car,altb Car,CHAP2 Car"/>
    <w:link w:val="Titre2"/>
    <w:rsid w:val="00292E86"/>
    <w:rPr>
      <w:b/>
      <w:bCs/>
      <w:i/>
      <w:iCs/>
      <w:sz w:val="24"/>
      <w:szCs w:val="24"/>
      <w:lang w:eastAsia="fr-FR"/>
    </w:rPr>
  </w:style>
  <w:style w:type="character" w:customStyle="1" w:styleId="Titre3Car">
    <w:name w:val="Titre 3 Car"/>
    <w:aliases w:val="Titre trois Car"/>
    <w:basedOn w:val="Policepardfaut"/>
    <w:link w:val="Titre3"/>
    <w:rsid w:val="00292E86"/>
    <w:rPr>
      <w:b/>
      <w:bCs/>
      <w:sz w:val="24"/>
      <w:szCs w:val="24"/>
      <w:lang w:eastAsia="fr-FR"/>
    </w:rPr>
  </w:style>
  <w:style w:type="character" w:customStyle="1" w:styleId="Titre4Car">
    <w:name w:val="Titre 4 Car"/>
    <w:basedOn w:val="Policepardfaut"/>
    <w:link w:val="Titre4"/>
    <w:rsid w:val="00292E86"/>
    <w:rPr>
      <w:b/>
      <w:bCs/>
      <w:i/>
      <w:iCs/>
      <w:sz w:val="24"/>
      <w:szCs w:val="24"/>
      <w:lang w:eastAsia="fr-FR"/>
    </w:rPr>
  </w:style>
  <w:style w:type="character" w:customStyle="1" w:styleId="Titre5Car">
    <w:name w:val="Titre 5 Car"/>
    <w:basedOn w:val="Policepardfaut"/>
    <w:link w:val="Titre5"/>
    <w:rsid w:val="00292E86"/>
    <w:rPr>
      <w:rFonts w:ascii="Arial" w:hAnsi="Arial" w:cs="Arial"/>
      <w:sz w:val="22"/>
      <w:szCs w:val="22"/>
      <w:lang w:eastAsia="fr-FR"/>
    </w:rPr>
  </w:style>
  <w:style w:type="character" w:customStyle="1" w:styleId="Titre6Car">
    <w:name w:val="Titre 6 Car"/>
    <w:basedOn w:val="Policepardfaut"/>
    <w:link w:val="Titre6"/>
    <w:rsid w:val="00292E86"/>
    <w:rPr>
      <w:rFonts w:ascii="Arial" w:hAnsi="Arial" w:cs="Arial"/>
      <w:i/>
      <w:iCs/>
      <w:sz w:val="22"/>
      <w:szCs w:val="22"/>
      <w:lang w:eastAsia="fr-FR"/>
    </w:rPr>
  </w:style>
  <w:style w:type="character" w:customStyle="1" w:styleId="Titre7Car">
    <w:name w:val="Titre 7 Car"/>
    <w:basedOn w:val="Policepardfaut"/>
    <w:link w:val="Titre7"/>
    <w:rsid w:val="00292E86"/>
    <w:rPr>
      <w:rFonts w:ascii="Arial" w:hAnsi="Arial" w:cs="Arial"/>
      <w:lang w:eastAsia="fr-FR"/>
    </w:rPr>
  </w:style>
  <w:style w:type="character" w:customStyle="1" w:styleId="Titre8Car">
    <w:name w:val="Titre 8 Car"/>
    <w:basedOn w:val="Policepardfaut"/>
    <w:link w:val="Titre8"/>
    <w:rsid w:val="00292E86"/>
    <w:rPr>
      <w:rFonts w:ascii="Arial" w:hAnsi="Arial" w:cs="Arial"/>
      <w:i/>
      <w:iCs/>
      <w:lang w:eastAsia="fr-FR"/>
    </w:rPr>
  </w:style>
  <w:style w:type="character" w:customStyle="1" w:styleId="Titre9Car">
    <w:name w:val="Titre 9 Car"/>
    <w:basedOn w:val="Policepardfaut"/>
    <w:link w:val="Titre9"/>
    <w:rsid w:val="00292E86"/>
    <w:rPr>
      <w:rFonts w:ascii="Arial" w:hAnsi="Arial" w:cs="Arial"/>
      <w:i/>
      <w:iCs/>
      <w:sz w:val="18"/>
      <w:szCs w:val="18"/>
      <w:lang w:eastAsia="fr-FR"/>
    </w:rPr>
  </w:style>
  <w:style w:type="paragraph" w:styleId="Titre">
    <w:name w:val="Title"/>
    <w:basedOn w:val="Normal"/>
    <w:next w:val="Normal"/>
    <w:link w:val="TitreCar"/>
    <w:qFormat/>
    <w:rsid w:val="00292E86"/>
    <w:pPr>
      <w:spacing w:before="240" w:after="60"/>
      <w:jc w:val="center"/>
      <w:outlineLvl w:val="0"/>
    </w:pPr>
    <w:rPr>
      <w:rFonts w:ascii="Aptos Display" w:hAnsi="Aptos Display"/>
      <w:b/>
      <w:bCs/>
      <w:kern w:val="28"/>
      <w:sz w:val="32"/>
      <w:szCs w:val="32"/>
    </w:rPr>
  </w:style>
  <w:style w:type="character" w:customStyle="1" w:styleId="TitreCar">
    <w:name w:val="Titre Car"/>
    <w:link w:val="Titre"/>
    <w:rsid w:val="00292E86"/>
    <w:rPr>
      <w:rFonts w:ascii="Aptos Display" w:hAnsi="Aptos Display"/>
      <w:b/>
      <w:bCs/>
      <w:kern w:val="28"/>
      <w:sz w:val="32"/>
      <w:szCs w:val="32"/>
      <w:lang w:eastAsia="fr-FR"/>
    </w:rPr>
  </w:style>
  <w:style w:type="character" w:styleId="lev">
    <w:name w:val="Strong"/>
    <w:uiPriority w:val="22"/>
    <w:qFormat/>
    <w:rsid w:val="00292E86"/>
    <w:rPr>
      <w:b/>
      <w:bCs/>
    </w:rPr>
  </w:style>
  <w:style w:type="paragraph" w:styleId="Paragraphedeliste">
    <w:name w:val="List Paragraph"/>
    <w:basedOn w:val="Normal"/>
    <w:uiPriority w:val="34"/>
    <w:qFormat/>
    <w:rsid w:val="00292E86"/>
    <w:pPr>
      <w:ind w:left="708"/>
    </w:pPr>
  </w:style>
  <w:style w:type="paragraph" w:styleId="Sous-titre">
    <w:name w:val="Subtitle"/>
    <w:basedOn w:val="Normal"/>
    <w:next w:val="Normal"/>
    <w:link w:val="Sous-titreCar"/>
    <w:qFormat/>
    <w:rsid w:val="004722B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rsid w:val="004722B3"/>
    <w:rPr>
      <w:rFonts w:asciiTheme="minorHAnsi" w:eastAsiaTheme="majorEastAsia" w:hAnsiTheme="minorHAnsi" w:cstheme="majorBidi"/>
      <w:color w:val="595959" w:themeColor="text1" w:themeTint="A6"/>
      <w:spacing w:val="15"/>
      <w:sz w:val="28"/>
      <w:szCs w:val="28"/>
      <w:lang w:eastAsia="fr-FR"/>
    </w:rPr>
  </w:style>
  <w:style w:type="paragraph" w:styleId="Citation">
    <w:name w:val="Quote"/>
    <w:basedOn w:val="Normal"/>
    <w:next w:val="Normal"/>
    <w:link w:val="CitationCar"/>
    <w:uiPriority w:val="29"/>
    <w:qFormat/>
    <w:rsid w:val="004722B3"/>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4722B3"/>
    <w:rPr>
      <w:i/>
      <w:iCs/>
      <w:color w:val="404040" w:themeColor="text1" w:themeTint="BF"/>
      <w:sz w:val="24"/>
      <w:szCs w:val="24"/>
      <w:lang w:eastAsia="fr-FR"/>
    </w:rPr>
  </w:style>
  <w:style w:type="character" w:styleId="Accentuationintense">
    <w:name w:val="Intense Emphasis"/>
    <w:basedOn w:val="Policepardfaut"/>
    <w:uiPriority w:val="21"/>
    <w:qFormat/>
    <w:rsid w:val="004722B3"/>
    <w:rPr>
      <w:i/>
      <w:iCs/>
      <w:color w:val="0F4761" w:themeColor="accent1" w:themeShade="BF"/>
    </w:rPr>
  </w:style>
  <w:style w:type="paragraph" w:styleId="Citationintense">
    <w:name w:val="Intense Quote"/>
    <w:basedOn w:val="Normal"/>
    <w:next w:val="Normal"/>
    <w:link w:val="CitationintenseCar"/>
    <w:uiPriority w:val="30"/>
    <w:qFormat/>
    <w:rsid w:val="004722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722B3"/>
    <w:rPr>
      <w:i/>
      <w:iCs/>
      <w:color w:val="0F4761" w:themeColor="accent1" w:themeShade="BF"/>
      <w:sz w:val="24"/>
      <w:szCs w:val="24"/>
      <w:lang w:eastAsia="fr-FR"/>
    </w:rPr>
  </w:style>
  <w:style w:type="character" w:styleId="Rfrenceintense">
    <w:name w:val="Intense Reference"/>
    <w:basedOn w:val="Policepardfaut"/>
    <w:uiPriority w:val="32"/>
    <w:qFormat/>
    <w:rsid w:val="004722B3"/>
    <w:rPr>
      <w:b/>
      <w:bCs/>
      <w:smallCaps/>
      <w:color w:val="0F4761" w:themeColor="accent1" w:themeShade="BF"/>
      <w:spacing w:val="5"/>
    </w:rPr>
  </w:style>
  <w:style w:type="paragraph" w:styleId="Corpsdetexte">
    <w:name w:val="Body Text"/>
    <w:basedOn w:val="Normal"/>
    <w:link w:val="CorpsdetexteCar"/>
    <w:qFormat/>
    <w:rsid w:val="004722B3"/>
    <w:pPr>
      <w:jc w:val="both"/>
    </w:pPr>
    <w:rPr>
      <w:rFonts w:asciiTheme="minorHAnsi" w:hAnsiTheme="minorHAnsi"/>
      <w:sz w:val="20"/>
      <w:szCs w:val="20"/>
    </w:rPr>
  </w:style>
  <w:style w:type="character" w:customStyle="1" w:styleId="CorpsdetexteCar">
    <w:name w:val="Corps de texte Car"/>
    <w:basedOn w:val="Policepardfaut"/>
    <w:link w:val="Corpsdetexte"/>
    <w:rsid w:val="004722B3"/>
    <w:rPr>
      <w:rFonts w:asciiTheme="minorHAnsi" w:eastAsia="Arial MT" w:hAnsiTheme="minorHAnsi" w:cs="Arial MT"/>
    </w:rPr>
  </w:style>
  <w:style w:type="paragraph" w:customStyle="1" w:styleId="5Normal">
    <w:name w:val="5. Normal"/>
    <w:basedOn w:val="Normal"/>
    <w:link w:val="5NormalCar"/>
    <w:qFormat/>
    <w:rsid w:val="004722B3"/>
    <w:pPr>
      <w:widowControl/>
      <w:autoSpaceDE/>
      <w:autoSpaceDN/>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4722B3"/>
    <w:rPr>
      <w:rFonts w:ascii="Arial" w:eastAsia="Calibri" w:hAnsi="Arial" w:cs="Arial"/>
      <w:sz w:val="18"/>
      <w:szCs w:val="18"/>
      <w:lang w:eastAsia="fr-FR"/>
    </w:rPr>
  </w:style>
  <w:style w:type="character" w:customStyle="1" w:styleId="cf01">
    <w:name w:val="cf01"/>
    <w:basedOn w:val="Policepardfaut"/>
    <w:rsid w:val="00CA432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498</Words>
  <Characters>2744</Characters>
  <Application>Microsoft Office Word</Application>
  <DocSecurity>0</DocSecurity>
  <Lines>22</Lines>
  <Paragraphs>6</Paragraphs>
  <ScaleCrop>false</ScaleCrop>
  <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Gilles COTTIN</dc:creator>
  <cp:keywords/>
  <dc:description/>
  <cp:lastModifiedBy>FICHET Nicolas</cp:lastModifiedBy>
  <cp:revision>6</cp:revision>
  <dcterms:created xsi:type="dcterms:W3CDTF">2025-07-05T06:07:00Z</dcterms:created>
  <dcterms:modified xsi:type="dcterms:W3CDTF">2025-07-28T14:25:00Z</dcterms:modified>
</cp:coreProperties>
</file>